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Arial" w:hAnsi="Arial" w:cs="Arial"/>
          <w:b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  <w:t>Mikyho dobrodružství – program pro MŠ (45 minut)</w:t>
      </w:r>
    </w:p>
    <w:p>
      <w:pPr>
        <w:pStyle w:val="Normal"/>
        <w:rPr>
          <w:rFonts w:ascii="Arial" w:hAnsi="Arial" w:cs="Arial"/>
          <w:b/>
          <w:b/>
          <w:color w:val="0070C0"/>
          <w:sz w:val="24"/>
          <w:szCs w:val="24"/>
        </w:rPr>
      </w:pPr>
      <w:r>
        <w:rPr>
          <w:rFonts w:cs="Arial" w:ascii="Arial" w:hAnsi="Arial"/>
          <w:b/>
          <w:color w:val="0070C0"/>
          <w:sz w:val="24"/>
          <w:szCs w:val="24"/>
        </w:rPr>
      </w:r>
    </w:p>
    <w:p>
      <w:pPr>
        <w:pStyle w:val="Normal"/>
        <w:rPr>
          <w:rFonts w:ascii="Arial" w:hAnsi="Arial" w:cs="Arial"/>
          <w:b/>
          <w:b/>
          <w:color w:val="0070C0"/>
          <w:sz w:val="24"/>
          <w:szCs w:val="24"/>
        </w:rPr>
      </w:pPr>
      <w:r>
        <w:rPr>
          <w:rFonts w:cs="Arial" w:ascii="Arial" w:hAnsi="Arial"/>
          <w:b/>
          <w:color w:val="0070C0"/>
          <w:sz w:val="24"/>
          <w:szCs w:val="24"/>
        </w:rPr>
        <w:t>Cíl</w:t>
      </w:r>
    </w:p>
    <w:p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Děti se seznámí s příběhem z knížky Barbory Laňkové Miky a dobrodružství s autíčkem</w:t>
      </w:r>
    </w:p>
    <w:p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Děti znají a umí pojmenovat ptáky, zvířata a jejich mláďata</w:t>
      </w:r>
    </w:p>
    <w:p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Děti znají a umí pojmenovat rostliny</w:t>
      </w:r>
    </w:p>
    <w:p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Děti znají pojem rodina a jednotlivé členy umí pojmenovat</w:t>
      </w:r>
    </w:p>
    <w:p>
      <w:pPr>
        <w:pStyle w:val="Normal"/>
        <w:rPr>
          <w:rFonts w:ascii="Arial" w:hAnsi="Arial" w:cs="Arial"/>
          <w:b/>
          <w:b/>
          <w:color w:val="0070C0"/>
          <w:sz w:val="24"/>
          <w:szCs w:val="24"/>
        </w:rPr>
      </w:pPr>
      <w:r>
        <w:rPr>
          <w:rFonts w:cs="Arial" w:ascii="Arial" w:hAnsi="Arial"/>
          <w:b/>
          <w:color w:val="0070C0"/>
          <w:sz w:val="24"/>
          <w:szCs w:val="24"/>
        </w:rPr>
        <w:t>Klíčové kompetence ve formálním vzdělávání</w:t>
      </w:r>
    </w:p>
    <w:p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Kompetence komunikativní</w:t>
      </w:r>
    </w:p>
    <w:p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Kompetence k řešení problému</w:t>
      </w:r>
    </w:p>
    <w:p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Kompetence sociální a personální</w:t>
      </w:r>
    </w:p>
    <w:p>
      <w:pPr>
        <w:pStyle w:val="Normal"/>
        <w:rPr>
          <w:rFonts w:ascii="Arial" w:hAnsi="Arial" w:cs="Arial"/>
          <w:b/>
          <w:b/>
          <w:color w:val="0070C0"/>
          <w:sz w:val="24"/>
          <w:szCs w:val="24"/>
        </w:rPr>
      </w:pPr>
      <w:r>
        <w:rPr>
          <w:rFonts w:cs="Arial" w:ascii="Arial" w:hAnsi="Arial"/>
          <w:b/>
          <w:color w:val="0070C0"/>
          <w:sz w:val="24"/>
          <w:szCs w:val="24"/>
        </w:rPr>
        <w:t>Klíčové kompetence v neformálním vzdělávání</w:t>
      </w:r>
    </w:p>
    <w:p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Komunikace v mateřském jazyce</w:t>
      </w:r>
    </w:p>
    <w:p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Schopnost učit se</w:t>
      </w:r>
    </w:p>
    <w:p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Sociální schopnosti</w:t>
      </w:r>
    </w:p>
    <w:p>
      <w:pPr>
        <w:pStyle w:val="Normal"/>
        <w:rPr>
          <w:rFonts w:ascii="Arial" w:hAnsi="Arial" w:cs="Arial"/>
          <w:b/>
          <w:b/>
          <w:color w:val="0070C0"/>
          <w:sz w:val="24"/>
          <w:szCs w:val="24"/>
        </w:rPr>
      </w:pPr>
      <w:r>
        <w:rPr>
          <w:rFonts w:cs="Arial" w:ascii="Arial" w:hAnsi="Arial"/>
          <w:b/>
          <w:color w:val="0070C0"/>
          <w:sz w:val="24"/>
          <w:szCs w:val="24"/>
        </w:rPr>
        <w:t>Měkké kompetence v neformálním vzdělávání</w:t>
      </w:r>
    </w:p>
    <w:p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Kompetence k efektivní komunikaci</w:t>
      </w:r>
    </w:p>
    <w:p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Kompetence ke kooperaci (spolupráci)</w:t>
      </w:r>
    </w:p>
    <w:p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Kompetence k aktivnímu přístupu</w:t>
      </w:r>
    </w:p>
    <w:p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Kompetence k zvládání zátěže</w:t>
      </w:r>
    </w:p>
    <w:p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Kompetence k řešení problémů</w:t>
      </w:r>
    </w:p>
    <w:p>
      <w:pPr>
        <w:pStyle w:val="Normal"/>
        <w:rPr>
          <w:rFonts w:ascii="Arial" w:hAnsi="Arial" w:cs="Arial"/>
          <w:b/>
          <w:b/>
          <w:color w:val="0070C0"/>
          <w:sz w:val="24"/>
          <w:szCs w:val="24"/>
        </w:rPr>
      </w:pPr>
      <w:r>
        <w:rPr>
          <w:rFonts w:cs="Arial" w:ascii="Arial" w:hAnsi="Arial"/>
          <w:b/>
          <w:color w:val="0070C0"/>
          <w:sz w:val="24"/>
          <w:szCs w:val="24"/>
        </w:rPr>
        <w:t>Použité metody</w:t>
      </w:r>
    </w:p>
    <w:p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Dramatická výchova</w:t>
      </w:r>
    </w:p>
    <w:p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Kritické myšlení</w:t>
      </w:r>
    </w:p>
    <w:p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Práce ve skupině, spolupráce</w:t>
      </w:r>
    </w:p>
    <w:p>
      <w:pPr>
        <w:pStyle w:val="Normal"/>
        <w:rPr>
          <w:rFonts w:ascii="Arial" w:hAnsi="Arial" w:cs="Arial"/>
          <w:b/>
          <w:b/>
          <w:color w:val="0070C0"/>
          <w:sz w:val="24"/>
          <w:szCs w:val="24"/>
        </w:rPr>
      </w:pPr>
      <w:r>
        <w:rPr>
          <w:rFonts w:cs="Arial" w:ascii="Arial" w:hAnsi="Arial"/>
          <w:b/>
          <w:color w:val="0070C0"/>
          <w:sz w:val="24"/>
          <w:szCs w:val="24"/>
        </w:rPr>
        <w:t>Informační prameny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Laňková, Barbora. </w:t>
      </w:r>
      <w:r>
        <w:rPr>
          <w:rFonts w:cs="Arial" w:ascii="Arial" w:hAnsi="Arial"/>
          <w:i/>
          <w:iCs/>
          <w:sz w:val="24"/>
          <w:szCs w:val="24"/>
        </w:rPr>
        <w:t>Miky a dobrodružství s autíčkem</w:t>
      </w:r>
      <w:r>
        <w:rPr>
          <w:rFonts w:cs="Arial" w:ascii="Arial" w:hAnsi="Arial"/>
          <w:sz w:val="24"/>
          <w:szCs w:val="24"/>
        </w:rPr>
        <w:t xml:space="preserve">. Vydání první. Praha: No Limits Art s.r.o., [2017] ©2017. 48 stran. ISBN 978-80-87973-32-5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i/>
          <w:iCs/>
          <w:sz w:val="24"/>
          <w:szCs w:val="24"/>
        </w:rPr>
        <w:t>Nauč mě mluvit</w:t>
      </w:r>
      <w:r>
        <w:rPr>
          <w:rFonts w:cs="Arial" w:ascii="Arial" w:hAnsi="Arial"/>
          <w:sz w:val="24"/>
          <w:szCs w:val="24"/>
        </w:rPr>
        <w:t>. Praha: Axióma, 2001. 71 s. ISBN 80-7292-019-7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Černík, Michal. </w:t>
      </w:r>
      <w:r>
        <w:rPr>
          <w:rFonts w:cs="Arial" w:ascii="Arial" w:hAnsi="Arial"/>
          <w:i/>
          <w:sz w:val="24"/>
          <w:szCs w:val="24"/>
        </w:rPr>
        <w:t xml:space="preserve">Nauč mě říkadla. </w:t>
      </w:r>
      <w:r>
        <w:rPr>
          <w:rFonts w:cs="Arial" w:ascii="Arial" w:hAnsi="Arial"/>
          <w:sz w:val="24"/>
          <w:szCs w:val="24"/>
        </w:rPr>
        <w:t>Praha. Axióma, 2014. 59 stran. ISBN 978-80-7292-146-1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i/>
          <w:sz w:val="24"/>
          <w:szCs w:val="24"/>
        </w:rPr>
        <w:t>Mláďata na venkově.</w:t>
      </w:r>
      <w:r>
        <w:rPr>
          <w:rFonts w:cs="Arial" w:ascii="Arial" w:hAnsi="Arial"/>
          <w:sz w:val="24"/>
          <w:szCs w:val="24"/>
        </w:rPr>
        <w:t xml:space="preserve"> Vydání první. Praha: Albatros, 2012. Barev. il. ISBN 978-80-00-02997</w:t>
      </w:r>
    </w:p>
    <w:p>
      <w:pPr>
        <w:pStyle w:val="Normal"/>
        <w:rPr/>
      </w:pPr>
      <w:hyperlink r:id="rId2">
        <w:r>
          <w:rPr>
            <w:rStyle w:val="Internetovodkaz"/>
            <w:rFonts w:cs="Arial" w:ascii="Arial" w:hAnsi="Arial"/>
            <w:sz w:val="24"/>
            <w:szCs w:val="24"/>
          </w:rPr>
          <w:t>www.rvp.cz</w:t>
        </w:r>
      </w:hyperlink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Pomůcky</w:t>
      </w:r>
      <w:r>
        <w:rPr>
          <w:rFonts w:cs="Arial" w:ascii="Arial" w:hAnsi="Arial"/>
          <w:sz w:val="24"/>
          <w:szCs w:val="24"/>
        </w:rPr>
        <w:t>: maňásci – maminka, Miky a tatínek, papírové autíčko na gumě (knihovnice má okolo krku), balón papírový, látková nebo papírová zeměkoule, smotané deky, batoh plný různých věcí potřebných na výlet, dvě vařečky, dvě pokličky, sklenička a lžička, kladívko a špalíček, ozvučná dřívka pro všechny děti (stačí klacíky).</w:t>
      </w:r>
    </w:p>
    <w:p>
      <w:pPr>
        <w:pStyle w:val="Normal"/>
        <w:rPr>
          <w:rFonts w:ascii="Arial" w:hAnsi="Arial" w:cs="Arial"/>
          <w:b/>
          <w:b/>
          <w:color w:val="0070C0"/>
          <w:sz w:val="24"/>
          <w:szCs w:val="24"/>
        </w:rPr>
      </w:pPr>
      <w:r>
        <w:rPr>
          <w:rFonts w:cs="Arial" w:ascii="Arial" w:hAnsi="Arial"/>
          <w:b/>
          <w:color w:val="0070C0"/>
          <w:sz w:val="24"/>
          <w:szCs w:val="24"/>
        </w:rPr>
        <w:t>Osnova:</w:t>
      </w:r>
    </w:p>
    <w:p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Představení knížky Miky a dobrodružství s autíčkem </w:t>
      </w:r>
    </w:p>
    <w:p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Naladění na příběh pomocí říkadel</w:t>
      </w:r>
    </w:p>
    <w:p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Prověřování znalostí zvířat, ptáků a květin</w:t>
      </w:r>
    </w:p>
    <w:p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Husím krokem do příběhu</w:t>
      </w:r>
    </w:p>
    <w:p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Příběh z knížky, společné rozehrání příběhu</w:t>
      </w:r>
    </w:p>
    <w:p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Muzikantská rodina, společné muzicírování</w:t>
      </w:r>
    </w:p>
    <w:p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Kachním krokem z příběhu ven</w:t>
      </w:r>
    </w:p>
    <w:p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Rozloučení</w:t>
      </w:r>
    </w:p>
    <w:p>
      <w:pPr>
        <w:pStyle w:val="Normal"/>
        <w:rPr>
          <w:rFonts w:ascii="Arial" w:hAnsi="Arial" w:cs="Arial"/>
          <w:b/>
          <w:b/>
          <w:color w:val="0070C0"/>
          <w:sz w:val="24"/>
          <w:szCs w:val="24"/>
        </w:rPr>
      </w:pPr>
      <w:r>
        <w:rPr>
          <w:rFonts w:cs="Arial" w:ascii="Arial" w:hAnsi="Arial"/>
          <w:b/>
          <w:color w:val="0070C0"/>
          <w:sz w:val="24"/>
          <w:szCs w:val="24"/>
        </w:rPr>
        <w:t>Struktura lekce:</w:t>
      </w:r>
    </w:p>
    <w:p>
      <w:pPr>
        <w:pStyle w:val="Normal"/>
        <w:rPr>
          <w:rFonts w:ascii="Arial" w:hAnsi="Arial" w:cs="Arial"/>
          <w:b/>
          <w:b/>
          <w:sz w:val="24"/>
          <w:szCs w:val="24"/>
          <w:highlight w:val="yellow"/>
        </w:rPr>
      </w:pPr>
      <w:r>
        <w:rPr>
          <w:rFonts w:cs="Arial" w:ascii="Arial" w:hAnsi="Arial"/>
          <w:b/>
          <w:sz w:val="24"/>
          <w:szCs w:val="24"/>
          <w:highlight w:val="yellow"/>
        </w:rPr>
        <w:t>ÚVODNÍ ČÁST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/Knihovnice představuje knížku Miky a dobrodružství s autíčkem, Barbory Laňkové</w:t>
      </w:r>
      <w:r>
        <w:rPr>
          <w:rFonts w:cs="Arial" w:ascii="Arial" w:hAnsi="Arial"/>
          <w:i/>
          <w:sz w:val="24"/>
          <w:szCs w:val="24"/>
        </w:rPr>
        <w:t>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Děti umíme počítat?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sz w:val="24"/>
          <w:szCs w:val="24"/>
          <w:highlight w:val="yellow"/>
        </w:rPr>
        <w:t>/</w:t>
      </w:r>
      <w:r>
        <w:rPr>
          <w:rFonts w:cs="Arial" w:ascii="Arial" w:hAnsi="Arial"/>
          <w:i/>
          <w:sz w:val="24"/>
          <w:szCs w:val="24"/>
          <w:highlight w:val="yellow"/>
        </w:rPr>
        <w:t>Ukazování na prstech/:</w:t>
      </w:r>
      <w:r>
        <w:rPr>
          <w:rFonts w:cs="Arial" w:ascii="Arial" w:hAnsi="Arial"/>
          <w:i/>
          <w:sz w:val="24"/>
          <w:szCs w:val="24"/>
        </w:rPr>
        <w:t xml:space="preserve">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Jeden, dva – jsou tu někomu dva roky?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Tři – jsou někomu tři roky?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Čtyři – jsou někomu čtyři roky? 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 xml:space="preserve">/Společné počítání do osmi, protože v osmi letech Bára Laňková </w:t>
      </w:r>
      <w:r>
        <w:rPr>
          <w:rFonts w:cs="Arial" w:ascii="Arial" w:hAnsi="Arial"/>
          <w:sz w:val="24"/>
          <w:szCs w:val="24"/>
          <w:highlight w:val="yellow"/>
        </w:rPr>
        <w:t xml:space="preserve">knížku </w:t>
      </w:r>
      <w:r>
        <w:rPr>
          <w:rFonts w:cs="Arial" w:ascii="Arial" w:hAnsi="Arial"/>
          <w:i/>
          <w:sz w:val="24"/>
          <w:szCs w:val="24"/>
          <w:highlight w:val="yellow"/>
        </w:rPr>
        <w:t>napsala/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Nejprve se trochu rozhýbeme.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/Děti jsou v kruhu, předpažují a krouží pažemi do rytmu básničky/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Dobrý den, dobrý den, dneska máme krásný den,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dobrý den, dobrý den, dneska si ho užijem.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/Děti se posadí na bobek, podle básničky si ukazují. Uprostřed kruhu je ušitá deka připomínající zeměkouli. Děti podle básničky zeměkouli obletí. Hra na soustředění a vnímání kamarádů, která zároveň učí skupinu chůzi jedním směrem po kruhu. Básnička pohybu napomáhá/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Až povyrostu </w:t>
      </w:r>
      <w:r>
        <w:rPr>
          <w:rFonts w:cs="Arial" w:ascii="Arial" w:hAnsi="Arial"/>
          <w:i/>
          <w:sz w:val="24"/>
          <w:szCs w:val="24"/>
          <w:highlight w:val="yellow"/>
        </w:rPr>
        <w:t>/Stoupneme si</w:t>
      </w:r>
      <w:r>
        <w:rPr>
          <w:rFonts w:cs="Arial" w:ascii="Arial" w:hAnsi="Arial"/>
          <w:i/>
          <w:sz w:val="24"/>
          <w:szCs w:val="24"/>
        </w:rPr>
        <w:t>/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a budu dospělý </w:t>
      </w:r>
      <w:r>
        <w:rPr>
          <w:rFonts w:cs="Arial" w:ascii="Arial" w:hAnsi="Arial"/>
          <w:i/>
          <w:sz w:val="24"/>
          <w:szCs w:val="24"/>
          <w:highlight w:val="yellow"/>
        </w:rPr>
        <w:t>/Ruce nahoru, vytáhneme se do výšky/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povím všem, aby to věděli,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že už jsem velký, že jsem troufalý, </w:t>
      </w:r>
      <w:r>
        <w:rPr>
          <w:rFonts w:cs="Arial" w:ascii="Arial" w:hAnsi="Arial"/>
          <w:i/>
          <w:sz w:val="24"/>
          <w:szCs w:val="24"/>
          <w:highlight w:val="yellow"/>
        </w:rPr>
        <w:t>/Bijeme se v prsa/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aby mě létat nechali.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Obletíme zeměkouli,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snad si neuděláme bouli,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jen si děti všimněte, co je krásy na světě,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protřete si pěkně oči, už se zeměkoule točí.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/Sed na bobek po kruhu/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Jen si děti všimněte, co je krásy na světě,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jen se pěkně rozhlédněte,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co tu všude kvítí kvete.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/Přerušení pohybové aktivity otázkou/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Znáte nějakou kytičku?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/Někdo zná, někdo ne, knihovnice připodobňuje kytičky k barvám/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/Společně znovu obletíme zeměkouli</w:t>
      </w:r>
      <w:r>
        <w:rPr>
          <w:rFonts w:cs="Arial" w:ascii="Arial" w:hAnsi="Arial"/>
          <w:i/>
          <w:sz w:val="24"/>
          <w:szCs w:val="24"/>
        </w:rPr>
        <w:t>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Obletíme zeměkouli, snad si neuděláme bouli,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jen si děti všimněte, co je krásy na světě,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Kolik je tu zvířátek, kolik ptáčků, ptáčátek?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/Přerušení pohybové aktivity otázkou/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Znáte nějaké zvířátko?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Znáte nějakého ptáčka?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/Někdo zná, někdo ne, knihovnice napovídá/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Básnička Mláďata: 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/Podle leporela Mláďata si ukazujeme a společně recitujeme/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Krávy mají … /</w:t>
      </w:r>
      <w:r>
        <w:rPr>
          <w:rFonts w:cs="Arial" w:ascii="Arial" w:hAnsi="Arial"/>
          <w:i/>
          <w:sz w:val="24"/>
          <w:szCs w:val="24"/>
          <w:highlight w:val="yellow"/>
        </w:rPr>
        <w:t>Děti doplňují podle obrázků, např. telátka atd./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Klisny mají …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Ovce mají …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Slípky mají …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Kachny mají …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Husy mají …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Svině mají …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Kočky mají …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Mámy mají miminka jako naše maminka.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/Znovu se protáhneme a obletíme zeměkouli/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Obletíme zeměkouli, snad si neuděláme bouli,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jen si děti všimněte, co je krásy na světě,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protřete si pěkně oči, zeměkoule se s námi točí.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/Uděláme změnu, z letadel jsou housata a jdou po kruhu husím krokem/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Šlapu, šlapu krokem husím,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proč tak šlapu, vždyť já musím,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kdybych zůstal, kde jsem stál, pohádku bych nepotkal.</w:t>
      </w:r>
    </w:p>
    <w:p>
      <w:pPr>
        <w:pStyle w:val="Normal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SEZNÁMENÍ S KNIHOU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Nyní se všichni pěkně posadíme, najdeme si pohodlné místečko a podíváme se do našeho slíbeného příběhu.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/Vyprávění pomocí maňásků a papírového autíčka/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Byl jednou jeden kluk a ten se jmenoval Miky. Bydlel s maminkou a tatínkem. Miky chodil do školky. Byl večer a Miky ležel v posteli a vůbec se mu nechtělo spát. Neustále se převaloval, nejraději by si hrál. A najednou si všiml, že se pod stolem něco pohnulo. Bylo to autíčko a představilo se Mikymu jako BrmBam. Miky zjistil, že je to autíčko kouzelné.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Druhý den ráno ho Miky vzal s sebou do školky. 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/Autíčko se všem jednotlivě představilo a děti se s ním mohly projet po třídě/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Večer maminka uvařila k večeři rizoto. Miky nemá hrášek rád. 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/Ptá se dětí, kdo z nich ho jí a hlásí se autíčko/</w:t>
      </w:r>
      <w:r>
        <w:rPr>
          <w:rFonts w:cs="Arial" w:ascii="Arial" w:hAnsi="Arial"/>
          <w:i/>
          <w:sz w:val="24"/>
          <w:szCs w:val="24"/>
        </w:rPr>
        <w:t xml:space="preserve">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Tak Miky zjistí, že autíčko jezdí na hrášek.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Ráno hledá Miky tatínka a od maminky se dozví, že tatínek odjel na služební cestu. Co to je ta služební cesta? Proč se s ním tatínek nerozloučil? </w:t>
      </w:r>
      <w:r>
        <w:rPr>
          <w:rFonts w:cs="Arial" w:ascii="Arial" w:hAnsi="Arial"/>
          <w:i/>
          <w:sz w:val="24"/>
          <w:szCs w:val="24"/>
          <w:highlight w:val="yellow"/>
        </w:rPr>
        <w:t>/Miky se ptá/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Je smutný, svěří se autíčku. Autíčko věří, že nic není problém, ptá se, jestli má Miky zabalený batoh na cestu a mapu. </w:t>
      </w:r>
    </w:p>
    <w:p>
      <w:pPr>
        <w:pStyle w:val="Normal"/>
        <w:rPr>
          <w:rFonts w:ascii="Arial" w:hAnsi="Arial" w:cs="Arial"/>
          <w:i/>
          <w:i/>
          <w:sz w:val="24"/>
          <w:szCs w:val="24"/>
          <w:highlight w:val="yellow"/>
        </w:rPr>
      </w:pPr>
      <w:r>
        <w:rPr>
          <w:rFonts w:cs="Arial" w:ascii="Arial" w:hAnsi="Arial"/>
          <w:i/>
          <w:sz w:val="24"/>
          <w:szCs w:val="24"/>
          <w:highlight w:val="yellow"/>
        </w:rPr>
        <w:t>/Děti společně hádají, co si mohl Miky dát do baťohu na výlet/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/Ukázka obsahu, děti zjišťují, zda hádaly dobře/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Mohou tedy za tatínkem vyrazit.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Autíčko si všimne, že u břehu řeky stojí velká loď, rozhodnou se tedy, že za tatínkem pojedou lodí.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/Stočené deky spojené a omotané barevnou stuhou symbolizují loď. Děti se na loď posadí za sebou/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/Děti se nalodí, vpředu sedí háček, vzadu sedí zadák, houpu se na lodi z jedné strany na druhou, knihovnice jim zpívá písničku/</w:t>
      </w:r>
      <w:r>
        <w:rPr>
          <w:rFonts w:cs="Arial" w:ascii="Arial" w:hAnsi="Arial"/>
          <w:i/>
          <w:sz w:val="24"/>
          <w:szCs w:val="24"/>
        </w:rPr>
        <w:t xml:space="preserve">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Vzhůru na palubu dálky volají,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vítr už příhodný vane nám …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/Následuje říkanka ukazovací/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Ruce k sobě hezky dáme,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dalekohled uděláme,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na svět se kolem podíváme.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/Knihovnice říká/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Zdá se mi, že vidím v dálce ostrov a na břehu černoušky, to je asi Afrika. Ahoj, děti, zamávejte, ahoj. Jé a támhle v dáli vidím skákat delfíny, ahoj, páni delfíni. Jé a támhle v dálce je velká pláž a lidé se tam koupou, a občerstvují, zamáváme jim – ahóóóóóój…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BrmBamovi je na lodi špatně a musí vystoupit, všichni dorazí ke břehu. Miky vidí v dálce balón, má nápad, že všichni poletí za tatínkem balónem. 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/Stočené deky omotané barevnou stuhou poslouží tentokrát jako okraj koše. Děti  vejdou do kruhu z dek, zvednou je do výšky a drží se jich – symbol koše/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Nejdřív musíme balón nafouknout. 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/Dechové cvičení/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Nafukujeme balón, až se odrazí od země. 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/Děti se rozhlíží po okolí, knihovnice napovídá, co můžeme vidět/</w:t>
      </w:r>
      <w:r>
        <w:rPr>
          <w:rFonts w:cs="Arial" w:ascii="Arial" w:hAnsi="Arial"/>
          <w:i/>
          <w:sz w:val="24"/>
          <w:szCs w:val="24"/>
        </w:rPr>
        <w:t xml:space="preserve">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Děti vidí mateřskou školku a před školkou děti. Vidí babičku, jak před domem krmí slepice. Vidí spousty lidí v nějakém divadle…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Najednou kolem balónu letí pták, klovne do balónu a balón začne ucházet.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/Dechové cvičení/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Nejprve uchází balón malou dírkou, ta se zvětšuje a zvětšuje, až balón klesne k zemi.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Při pádu balónu ztratí Miky mapu, rád by mapu koupil, ale nemá peníze. Může si nějaké peníze vydělat?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Mohou děti pracovat?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Může třeba pomáhat na trhu prodejcům? 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/Knihovnice rozpočítá děti do skupinek, které budou předvádět prodejce na trhu, každá skupinka má svůj úkol, skupinky např. křičí/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Čeeerstvý chleba! (třikrát)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Nooové brambory! (třikrát)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Čeeerstvá jablka! (třikrát)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Slaaadké banány! (třikrát)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…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/Po vyzkoušení, křičí všichni najednou/</w:t>
      </w:r>
      <w:r>
        <w:rPr>
          <w:rFonts w:cs="Arial" w:ascii="Arial" w:hAnsi="Arial"/>
          <w:i/>
          <w:sz w:val="24"/>
          <w:szCs w:val="24"/>
        </w:rPr>
        <w:t xml:space="preserve">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Miky pomáhá na trhu a autíčko se rozhodne prodávat a rozvážet zmrzlinu.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Jakou může prodávat zmrzlinu? 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/Děti napovídají: jahodovou, malinovou, čokoládovou…/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Miky a autíčko si vydělali peníze, jenomže ve stánku mapy mezitím vyprodali, Miky je smutný, protože bez mapy za tatínkem nedojede.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BrmBam si však všimne jednoho pána, který vypadá jako tatínek.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A je to tatínek!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Miky je velmi rád, že tatínka vidí a spolu s dětmi a BrmBamem vypráví tatínkovi, jakou cestu podnikl, aby se dostal až za ním a mohl mu říci něco velmi důležitého.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Tatínek a Miky se obejmou a Miky řekne tatínkovi, že ho má rád a že mu bylo líto, že se nerozloučili.</w:t>
      </w:r>
    </w:p>
    <w:p>
      <w:pPr>
        <w:pStyle w:val="Normal"/>
        <w:rPr>
          <w:rFonts w:ascii="Arial" w:hAnsi="Arial" w:cs="Arial"/>
          <w:b/>
          <w:b/>
          <w:i/>
          <w:i/>
          <w:sz w:val="24"/>
          <w:szCs w:val="24"/>
        </w:rPr>
      </w:pPr>
      <w:r>
        <w:rPr>
          <w:rFonts w:cs="Arial" w:ascii="Arial" w:hAnsi="Arial"/>
          <w:b/>
          <w:i/>
          <w:sz w:val="24"/>
          <w:szCs w:val="24"/>
          <w:highlight w:val="cyan"/>
        </w:rPr>
        <w:t>Ono je velmi důležité, říkat svým nejbližším, že je máme rádi.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Tatínek se ptá Mikyho, zda o jeho výletě ví maminka. Maminka samozřejmě nic neví, musíme jí tedy hned zavolat, aby neměla starost.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/Tatínek telefonuje mamince a všechno šťastně dopadne/</w:t>
      </w:r>
      <w:r>
        <w:rPr>
          <w:rFonts w:cs="Arial" w:ascii="Arial" w:hAnsi="Arial"/>
          <w:sz w:val="24"/>
          <w:szCs w:val="24"/>
        </w:rPr>
        <w:t xml:space="preserve"> </w:t>
      </w:r>
    </w:p>
    <w:p>
      <w:pPr>
        <w:pStyle w:val="Normal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ZÁVĚREČNÁ ČÁST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/Aktivita v kruhu – hlavním úkolem je vyjmenovat všechny členy rodiny. Některé děti mají s těmito otázkami problém, protože nežijí v úplné rodině. Z tohoto důvodu byla pro tuto aktivitu zvolena neutrální muzikantská rodina/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Zahrajeme si na muzikantskou rodinu. Kdo může být v takové muzikantské rodině? 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/Děti jmenují táta, máma, bratr, sestra, teta, strýc, děda, babička…/</w:t>
      </w:r>
      <w:r>
        <w:rPr>
          <w:rFonts w:cs="Arial" w:ascii="Arial" w:hAnsi="Arial"/>
          <w:i/>
          <w:sz w:val="24"/>
          <w:szCs w:val="24"/>
        </w:rPr>
        <w:t xml:space="preserve">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A nyní si na ni zahrajeme.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Každý budeme mít hudební nástroj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/Tatínek má kladívko a dřívko, maminka má pokličky, Véna má vařečky, Monika má skleničku a lžičku. Ostatní děti mají tyčky dřevěné, aby se necítily ošizeny</w:t>
      </w:r>
      <w:r>
        <w:rPr>
          <w:rFonts w:cs="Arial" w:ascii="Arial" w:hAnsi="Arial"/>
          <w:i/>
          <w:sz w:val="24"/>
          <w:szCs w:val="24"/>
        </w:rPr>
        <w:t xml:space="preserve">. </w:t>
      </w:r>
      <w:r>
        <w:rPr>
          <w:rFonts w:cs="Arial" w:ascii="Arial" w:hAnsi="Arial"/>
          <w:i/>
          <w:sz w:val="24"/>
          <w:szCs w:val="24"/>
          <w:highlight w:val="yellow"/>
        </w:rPr>
        <w:t>V knihovně nemáme piano, ale je možné pustit ukázku z internetu. Děti to však zvládají i bez ukázky/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/Knihovnice zpívá a děti do rytmu ťukají/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Táta včera v šatníku,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zatloukal pár hřebíků,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bum, bum, bum, 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/Táta ťuká do rytmu třikrát, po té všechny děti také třikrát/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až se třásl celý dům.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V kuchyni zas maminka,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každou chvíli zacinká,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pokličkou – ťuk, ťuk, ťuk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/Maminka ťukne třikrát, po té ťuknou všechny děti také třikrát/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velkou nebo maličkou.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Naše malá Monika,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taky v hudbě vyniká,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ta hraje – ťuk, ťuk, ťuk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/Monika ťukne třikrát, po té všechny děti také třikrát/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na skleničku od čaje.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I náš Véna ze zvyku,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umí dělat muziku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panečku – ťuk, ťuk, ťuk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/Véna ťukne třikrát, po té všechny děti také třikrát/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vařečkou o vařečku.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Když mi hrajem do-re-mi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každý pozná, co jsme my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ťuk, ťuk, ťuk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/Ťukají všichni třikrát/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jediná muzikantská rodina</w:t>
      </w:r>
    </w:p>
    <w:p>
      <w:pPr>
        <w:pStyle w:val="Normal"/>
        <w:rPr>
          <w:rFonts w:ascii="Arial" w:hAnsi="Arial" w:cs="Arial"/>
          <w:i/>
          <w:i/>
          <w:sz w:val="24"/>
          <w:szCs w:val="24"/>
          <w:highlight w:val="yellow"/>
        </w:rPr>
      </w:pPr>
      <w:r>
        <w:rPr>
          <w:rFonts w:cs="Arial" w:ascii="Arial" w:hAnsi="Arial"/>
          <w:i/>
          <w:sz w:val="24"/>
          <w:szCs w:val="24"/>
          <w:highlight w:val="yellow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A nyní odevzdáme nástroje a naposledy se protáhneme po kruhu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/Děti se posadí na bobek, podle básničky si ukazují. Uprostřed kruhu je ušitá deka připomínající zeměkouli. Děti podle básničky zeměkouli obletí. Hra na soustředění a vnímání kamarádů, která zároveň učí skupinu chůzi jedním směrem po kruhu. Básnička pohybu napomáhá/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Až povyrostu </w:t>
      </w:r>
      <w:r>
        <w:rPr>
          <w:rFonts w:cs="Arial" w:ascii="Arial" w:hAnsi="Arial"/>
          <w:i/>
          <w:sz w:val="24"/>
          <w:szCs w:val="24"/>
          <w:highlight w:val="yellow"/>
        </w:rPr>
        <w:t>/Stoupneme si</w:t>
      </w:r>
      <w:r>
        <w:rPr>
          <w:rFonts w:cs="Arial" w:ascii="Arial" w:hAnsi="Arial"/>
          <w:i/>
          <w:sz w:val="24"/>
          <w:szCs w:val="24"/>
        </w:rPr>
        <w:t>/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a budu dospělý </w:t>
      </w:r>
      <w:r>
        <w:rPr>
          <w:rFonts w:cs="Arial" w:ascii="Arial" w:hAnsi="Arial"/>
          <w:i/>
          <w:sz w:val="24"/>
          <w:szCs w:val="24"/>
          <w:highlight w:val="yellow"/>
        </w:rPr>
        <w:t>/Ruce nahoru, vytáhneme se do výšky/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povím všem, aby to věděli,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že už jsem velký, že jsem troufalý, </w:t>
      </w:r>
      <w:r>
        <w:rPr>
          <w:rFonts w:cs="Arial" w:ascii="Arial" w:hAnsi="Arial"/>
          <w:i/>
          <w:sz w:val="24"/>
          <w:szCs w:val="24"/>
          <w:highlight w:val="yellow"/>
        </w:rPr>
        <w:t>/Bijeme se v prsa/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aby mě létat nechali.</w:t>
      </w:r>
    </w:p>
    <w:p>
      <w:pPr>
        <w:pStyle w:val="Normal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cs="Arial" w:ascii="Arial" w:hAnsi="Arial"/>
          <w:sz w:val="24"/>
          <w:szCs w:val="24"/>
        </w:rPr>
        <w:t>Obletíme zeměkouli,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snad si neuděláme bouli,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jen si děti všimněte, co je krásy na světě,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protřete si pěkně oči, už se zeměkoule točí.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.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Dnes jsme si hráli s knížkou spisovatelky Báry Laňkové Miky a dobrodružství s autíčkem. 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/Ukazujeme knížku/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Víme, jak to chodí v nejrůznějších rodinách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/U zvířátek, v muzikantské rodině, u Mikyho/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Víme, že je fajn mít kamarády, kteří nám pomohou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/Autíčko BrmBam/</w:t>
      </w:r>
    </w:p>
    <w:p>
      <w:pPr>
        <w:pStyle w:val="Normal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  <w:highlight w:val="cyan"/>
        </w:rPr>
        <w:t>Hlavně však víme, jak je důležité říkat lidem kolem nás, že je máme rádi. Zdravit se a loučit se s nimi, ale také je poslouchat. Dospělí jsou dětem příkladem.</w:t>
      </w:r>
    </w:p>
    <w:p>
      <w:pPr>
        <w:pStyle w:val="Normal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  <w:highlight w:val="yellow"/>
        </w:rPr>
        <w:t>/Tatínek se nerozloučil s Mikym a Miky s maminkou. Miky vlastně udělal to, co tatínek/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Tak ahoj, loučí se s vámi Miky, tatínek, maminka a autíčko BrmBam.</w:t>
      </w:r>
    </w:p>
    <w:p>
      <w:pPr>
        <w:pStyle w:val="Normal"/>
        <w:spacing w:before="0" w:after="160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s-CZ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cs-CZ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fc6ede"/>
    <w:rPr>
      <w:color w:val="808080"/>
    </w:rPr>
  </w:style>
  <w:style w:type="character" w:styleId="Internetovodkaz">
    <w:name w:val="Internetový odkaz"/>
    <w:basedOn w:val="DefaultParagraphFont"/>
    <w:uiPriority w:val="99"/>
    <w:unhideWhenUsed/>
    <w:rsid w:val="00000f63"/>
    <w:rPr>
      <w:color w:val="0563C1" w:themeColor="hyperlink"/>
      <w:u w:val="single"/>
    </w:rPr>
  </w:style>
  <w:style w:type="character" w:styleId="TextbublinyChar" w:customStyle="1">
    <w:name w:val="Text bubliny Char"/>
    <w:basedOn w:val="DefaultParagraphFont"/>
    <w:link w:val="Textbubliny"/>
    <w:uiPriority w:val="99"/>
    <w:semiHidden/>
    <w:qFormat/>
    <w:rsid w:val="0002297a"/>
    <w:rPr>
      <w:rFonts w:ascii="Segoe UI" w:hAnsi="Segoe UI" w:cs="Segoe UI"/>
      <w:sz w:val="18"/>
      <w:szCs w:val="18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lotextu">
    <w:name w:val="Body Text"/>
    <w:basedOn w:val="Normal"/>
    <w:pPr>
      <w:spacing w:lineRule="auto" w:line="288" w:before="0" w:after="140"/>
    </w:pPr>
    <w:rPr/>
  </w:style>
  <w:style w:type="paragraph" w:styleId="Seznam">
    <w:name w:val="List"/>
    <w:basedOn w:val="Tlotextu"/>
    <w:pPr/>
    <w:rPr>
      <w:rFonts w:cs="Lucida Sans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33702b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TextbublinyChar"/>
    <w:uiPriority w:val="99"/>
    <w:semiHidden/>
    <w:unhideWhenUsed/>
    <w:qFormat/>
    <w:rsid w:val="0002297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rvp.cz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33E9D-911F-4663-8909-B12852D91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Application>LibreOffice/5.4.4.2$Windows_x86 LibreOffice_project/2524958677847fb3bb44820e40380acbe820f960</Application>
  <Pages>11</Pages>
  <Words>1768</Words>
  <Characters>9128</Characters>
  <CharactersWithSpaces>10721</CharactersWithSpaces>
  <Paragraphs>207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2018-01-25T10:08:00Z</dcterms:created>
  <dc:creator>Admin</dc:creator>
  <dc:description/>
  <dc:language>cs-CZ</dc:language>
  <cp:lastModifiedBy>Admin</cp:lastModifiedBy>
  <cp:lastPrinted>2018-06-22T13:45:00Z</cp:lastPrinted>
  <dcterms:modified xsi:type="dcterms:W3CDTF">2018-06-22T14:50:00Z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